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3DB9" w:rsidRPr="004C3DB9" w:rsidRDefault="004C3DB9" w:rsidP="004C3DB9">
      <w:pPr>
        <w:spacing w:line="240" w:lineRule="auto"/>
        <w:jc w:val="center"/>
      </w:pPr>
      <w:r w:rsidRPr="004C3DB9">
        <w:t>Kyle Thomas Schneider D.C</w:t>
      </w:r>
    </w:p>
    <w:p w:rsidR="004C3DB9" w:rsidRPr="004C3DB9" w:rsidRDefault="004C3DB9" w:rsidP="004C3DB9">
      <w:pPr>
        <w:spacing w:line="240" w:lineRule="auto"/>
        <w:jc w:val="center"/>
      </w:pPr>
      <w:r w:rsidRPr="004C3DB9">
        <w:t>3764 Minnehaha Ave, Minneapolis, MN, 55406</w:t>
      </w:r>
    </w:p>
    <w:p w:rsidR="004C3DB9" w:rsidRPr="004C3DB9" w:rsidRDefault="004C3DB9" w:rsidP="004C3DB9">
      <w:pPr>
        <w:spacing w:line="240" w:lineRule="auto"/>
        <w:jc w:val="center"/>
      </w:pPr>
      <w:hyperlink r:id="rId4" w:history="1">
        <w:r w:rsidRPr="004C3DB9">
          <w:rPr>
            <w:rStyle w:val="Hyperlink"/>
            <w:color w:val="auto"/>
          </w:rPr>
          <w:t>Riverstonechiro.net@gmail.com</w:t>
        </w:r>
      </w:hyperlink>
      <w:r w:rsidRPr="004C3DB9">
        <w:t xml:space="preserve"> </w:t>
      </w:r>
    </w:p>
    <w:p w:rsidR="004C3DB9" w:rsidRPr="004C3DB9" w:rsidRDefault="004C3DB9" w:rsidP="004C3DB9">
      <w:pPr>
        <w:spacing w:line="240" w:lineRule="auto"/>
        <w:jc w:val="center"/>
      </w:pPr>
      <w:r w:rsidRPr="004C3DB9">
        <w:t>612-545-5815</w:t>
      </w:r>
    </w:p>
    <w:p w:rsidR="004C3DB9" w:rsidRDefault="004C3DB9" w:rsidP="004C3DB9">
      <w:pPr>
        <w:jc w:val="center"/>
        <w:rPr>
          <w:rFonts w:ascii="Helvetica" w:hAnsi="Helvetica" w:cs="Helvetica"/>
          <w:b/>
          <w:bCs/>
          <w:color w:val="333333"/>
          <w:shd w:val="clear" w:color="auto" w:fill="FFFFFF"/>
        </w:rPr>
      </w:pPr>
    </w:p>
    <w:p w:rsidR="004C3DB9" w:rsidRDefault="004C3DB9" w:rsidP="004C3DB9">
      <w:pPr>
        <w:jc w:val="center"/>
        <w:rPr>
          <w:rFonts w:ascii="Helvetica" w:hAnsi="Helvetica" w:cs="Helvetica"/>
          <w:color w:val="333333"/>
          <w:sz w:val="21"/>
          <w:szCs w:val="21"/>
          <w:shd w:val="clear" w:color="auto" w:fill="FFFFFF"/>
        </w:rPr>
      </w:pPr>
      <w:r>
        <w:rPr>
          <w:rFonts w:ascii="Helvetica" w:hAnsi="Helvetica" w:cs="Helvetica"/>
          <w:b/>
          <w:bCs/>
          <w:color w:val="333333"/>
          <w:shd w:val="clear" w:color="auto" w:fill="FFFFFF"/>
        </w:rPr>
        <w:t>EDUCATION AND LICENSURE</w:t>
      </w:r>
    </w:p>
    <w:p w:rsidR="004C3DB9" w:rsidRDefault="004C3DB9">
      <w:pPr>
        <w:rPr>
          <w:rFonts w:ascii="Helvetica" w:eastAsia="Times New Roman" w:hAnsi="Helvetica" w:cs="Helvetica"/>
          <w:color w:val="333333"/>
          <w:sz w:val="21"/>
          <w:szCs w:val="21"/>
        </w:rPr>
      </w:pPr>
      <w:r>
        <w:rPr>
          <w:rFonts w:ascii="Helvetica" w:hAnsi="Helvetica" w:cs="Helvetica"/>
          <w:color w:val="333333"/>
          <w:sz w:val="21"/>
          <w:szCs w:val="21"/>
          <w:shd w:val="clear" w:color="auto" w:fill="FFFFFF"/>
        </w:rPr>
        <w:t>Doctor of Chiropractic, Licensed in the State of Minnesota, License # 6305</w:t>
      </w:r>
    </w:p>
    <w:p w:rsidR="004C3DB9" w:rsidRDefault="004C3DB9">
      <w:r w:rsidRPr="005969F5">
        <w:rPr>
          <w:rFonts w:ascii="Helvetica" w:eastAsia="Times New Roman" w:hAnsi="Helvetica" w:cs="Helvetica"/>
          <w:color w:val="333333"/>
          <w:sz w:val="21"/>
          <w:szCs w:val="21"/>
        </w:rPr>
        <w:t>National Board of Chiropractic Examiners, Part I,</w:t>
      </w:r>
      <w:r>
        <w:rPr>
          <w:rFonts w:ascii="Helvetica" w:eastAsia="Times New Roman" w:hAnsi="Helvetica" w:cs="Helvetica"/>
          <w:color w:val="333333"/>
          <w:sz w:val="21"/>
          <w:szCs w:val="21"/>
        </w:rPr>
        <w:t xml:space="preserve"> 2016</w:t>
      </w:r>
    </w:p>
    <w:tbl>
      <w:tblPr>
        <w:tblW w:w="0" w:type="auto"/>
        <w:shd w:val="clear" w:color="auto" w:fill="FFFFFF"/>
        <w:tblCellMar>
          <w:top w:w="150" w:type="dxa"/>
          <w:left w:w="150" w:type="dxa"/>
          <w:bottom w:w="150" w:type="dxa"/>
          <w:right w:w="150" w:type="dxa"/>
        </w:tblCellMar>
        <w:tblLook w:val="04A0"/>
      </w:tblPr>
      <w:tblGrid>
        <w:gridCol w:w="9148"/>
      </w:tblGrid>
      <w:tr w:rsidR="004C3DB9" w:rsidRPr="005969F5" w:rsidTr="005969F5">
        <w:tc>
          <w:tcPr>
            <w:tcW w:w="0" w:type="auto"/>
            <w:shd w:val="clear" w:color="auto" w:fill="FFFFFF"/>
            <w:vAlign w:val="center"/>
            <w:hideMark/>
          </w:tcPr>
          <w:p w:rsidR="005969F5" w:rsidRPr="005969F5" w:rsidRDefault="005969F5" w:rsidP="005969F5">
            <w:pPr>
              <w:spacing w:after="0" w:line="240" w:lineRule="auto"/>
              <w:rPr>
                <w:rFonts w:ascii="Helvetica" w:eastAsia="Times New Roman" w:hAnsi="Helvetica" w:cs="Helvetica"/>
                <w:color w:val="333333"/>
                <w:sz w:val="21"/>
                <w:szCs w:val="21"/>
              </w:rPr>
            </w:pPr>
            <w:r w:rsidRPr="005969F5">
              <w:rPr>
                <w:rFonts w:ascii="Helvetica" w:eastAsia="Times New Roman" w:hAnsi="Helvetica" w:cs="Helvetica"/>
                <w:color w:val="333333"/>
                <w:sz w:val="21"/>
                <w:szCs w:val="21"/>
              </w:rPr>
              <w:t>National Board of Chiropractic Examiners, Part II, 20</w:t>
            </w:r>
            <w:r w:rsidR="004C3DB9">
              <w:rPr>
                <w:rFonts w:ascii="Helvetica" w:eastAsia="Times New Roman" w:hAnsi="Helvetica" w:cs="Helvetica"/>
                <w:color w:val="333333"/>
                <w:sz w:val="21"/>
                <w:szCs w:val="21"/>
              </w:rPr>
              <w:t>16</w:t>
            </w:r>
          </w:p>
        </w:tc>
      </w:tr>
      <w:tr w:rsidR="004C3DB9" w:rsidRPr="005969F5" w:rsidTr="005969F5">
        <w:tc>
          <w:tcPr>
            <w:tcW w:w="0" w:type="auto"/>
            <w:shd w:val="clear" w:color="auto" w:fill="FFFFFF"/>
            <w:vAlign w:val="center"/>
            <w:hideMark/>
          </w:tcPr>
          <w:p w:rsidR="005969F5" w:rsidRPr="005969F5" w:rsidRDefault="005969F5" w:rsidP="005969F5">
            <w:pPr>
              <w:spacing w:after="0" w:line="240" w:lineRule="auto"/>
              <w:rPr>
                <w:rFonts w:ascii="Helvetica" w:eastAsia="Times New Roman" w:hAnsi="Helvetica" w:cs="Helvetica"/>
                <w:color w:val="333333"/>
                <w:sz w:val="21"/>
                <w:szCs w:val="21"/>
              </w:rPr>
            </w:pPr>
            <w:r w:rsidRPr="005969F5">
              <w:rPr>
                <w:rFonts w:ascii="Helvetica" w:eastAsia="Times New Roman" w:hAnsi="Helvetica" w:cs="Helvetica"/>
                <w:color w:val="333333"/>
                <w:sz w:val="21"/>
                <w:szCs w:val="21"/>
              </w:rPr>
              <w:t>National Board of Chiropractic Examiners, Part III, 20</w:t>
            </w:r>
            <w:r w:rsidR="004C3DB9">
              <w:rPr>
                <w:rFonts w:ascii="Helvetica" w:eastAsia="Times New Roman" w:hAnsi="Helvetica" w:cs="Helvetica"/>
                <w:color w:val="333333"/>
                <w:sz w:val="21"/>
                <w:szCs w:val="21"/>
              </w:rPr>
              <w:t>16</w:t>
            </w:r>
          </w:p>
        </w:tc>
      </w:tr>
      <w:tr w:rsidR="004C3DB9" w:rsidRPr="005969F5" w:rsidTr="005969F5">
        <w:tc>
          <w:tcPr>
            <w:tcW w:w="0" w:type="auto"/>
            <w:shd w:val="clear" w:color="auto" w:fill="FFFFFF"/>
            <w:vAlign w:val="center"/>
            <w:hideMark/>
          </w:tcPr>
          <w:p w:rsidR="005969F5" w:rsidRPr="005969F5" w:rsidRDefault="005969F5" w:rsidP="005969F5">
            <w:pPr>
              <w:spacing w:after="0" w:line="240" w:lineRule="auto"/>
              <w:rPr>
                <w:rFonts w:ascii="Helvetica" w:eastAsia="Times New Roman" w:hAnsi="Helvetica" w:cs="Helvetica"/>
                <w:color w:val="333333"/>
                <w:sz w:val="21"/>
                <w:szCs w:val="21"/>
              </w:rPr>
            </w:pPr>
            <w:r w:rsidRPr="005969F5">
              <w:rPr>
                <w:rFonts w:ascii="Helvetica" w:eastAsia="Times New Roman" w:hAnsi="Helvetica" w:cs="Helvetica"/>
                <w:color w:val="333333"/>
                <w:sz w:val="21"/>
                <w:szCs w:val="21"/>
              </w:rPr>
              <w:t>National Board of Chiropractic Examiners, Part IV, 20</w:t>
            </w:r>
            <w:r w:rsidR="004C3DB9">
              <w:rPr>
                <w:rFonts w:ascii="Helvetica" w:eastAsia="Times New Roman" w:hAnsi="Helvetica" w:cs="Helvetica"/>
                <w:color w:val="333333"/>
                <w:sz w:val="21"/>
                <w:szCs w:val="21"/>
              </w:rPr>
              <w:t>16</w:t>
            </w:r>
          </w:p>
        </w:tc>
      </w:tr>
      <w:tr w:rsidR="004C3DB9" w:rsidRPr="005969F5" w:rsidTr="005969F5">
        <w:tc>
          <w:tcPr>
            <w:tcW w:w="0" w:type="auto"/>
            <w:shd w:val="clear" w:color="auto" w:fill="FFFFFF"/>
            <w:vAlign w:val="center"/>
            <w:hideMark/>
          </w:tcPr>
          <w:p w:rsidR="005969F5" w:rsidRPr="005969F5" w:rsidRDefault="005969F5" w:rsidP="005969F5">
            <w:pPr>
              <w:spacing w:after="0" w:line="240" w:lineRule="auto"/>
              <w:rPr>
                <w:rFonts w:ascii="Helvetica" w:eastAsia="Times New Roman" w:hAnsi="Helvetica" w:cs="Helvetica"/>
                <w:color w:val="333333"/>
                <w:sz w:val="21"/>
                <w:szCs w:val="21"/>
              </w:rPr>
            </w:pPr>
            <w:r w:rsidRPr="005969F5">
              <w:rPr>
                <w:rFonts w:ascii="Helvetica" w:eastAsia="Times New Roman" w:hAnsi="Helvetica" w:cs="Helvetica"/>
                <w:color w:val="333333"/>
                <w:sz w:val="21"/>
                <w:szCs w:val="21"/>
              </w:rPr>
              <w:t>National Board of Chiropractic Examiners, Physiotherapy, 20</w:t>
            </w:r>
            <w:r w:rsidR="004C3DB9">
              <w:rPr>
                <w:rFonts w:ascii="Helvetica" w:eastAsia="Times New Roman" w:hAnsi="Helvetica" w:cs="Helvetica"/>
                <w:color w:val="333333"/>
                <w:sz w:val="21"/>
                <w:szCs w:val="21"/>
              </w:rPr>
              <w:t>16</w:t>
            </w:r>
          </w:p>
        </w:tc>
      </w:tr>
      <w:tr w:rsidR="004C3DB9" w:rsidRPr="005969F5" w:rsidTr="005969F5">
        <w:tc>
          <w:tcPr>
            <w:tcW w:w="0" w:type="auto"/>
            <w:shd w:val="clear" w:color="auto" w:fill="FFFFFF"/>
            <w:vAlign w:val="center"/>
            <w:hideMark/>
          </w:tcPr>
          <w:p w:rsidR="004C3DB9" w:rsidRPr="005969F5" w:rsidRDefault="004C3DB9" w:rsidP="004C3DB9">
            <w:pPr>
              <w:spacing w:after="0" w:line="240" w:lineRule="auto"/>
              <w:rPr>
                <w:rFonts w:ascii="Helvetica" w:eastAsia="Times New Roman" w:hAnsi="Helvetica" w:cs="Helvetica"/>
                <w:color w:val="333333"/>
                <w:sz w:val="21"/>
                <w:szCs w:val="21"/>
              </w:rPr>
            </w:pPr>
            <w:r>
              <w:rPr>
                <w:rFonts w:ascii="Helvetica" w:hAnsi="Helvetica" w:cs="Helvetica"/>
                <w:color w:val="333333"/>
                <w:sz w:val="21"/>
                <w:szCs w:val="21"/>
                <w:shd w:val="clear" w:color="auto" w:fill="FFFFFF"/>
              </w:rPr>
              <w:t>Bachelor of Human Biology, Northwestern Health Sciences University , Minneapolis , MN, 2016</w:t>
            </w:r>
          </w:p>
        </w:tc>
      </w:tr>
      <w:tr w:rsidR="004C3DB9" w:rsidRPr="005969F5" w:rsidTr="005969F5">
        <w:tc>
          <w:tcPr>
            <w:tcW w:w="0" w:type="auto"/>
            <w:shd w:val="clear" w:color="auto" w:fill="FFFFFF"/>
            <w:vAlign w:val="center"/>
            <w:hideMark/>
          </w:tcPr>
          <w:p w:rsidR="005969F5" w:rsidRPr="005969F5" w:rsidRDefault="005969F5" w:rsidP="005969F5">
            <w:pPr>
              <w:spacing w:after="0" w:line="240" w:lineRule="auto"/>
              <w:rPr>
                <w:rFonts w:ascii="Helvetica" w:eastAsia="Times New Roman" w:hAnsi="Helvetica" w:cs="Helvetica"/>
                <w:color w:val="333333"/>
                <w:sz w:val="21"/>
                <w:szCs w:val="21"/>
              </w:rPr>
            </w:pPr>
          </w:p>
        </w:tc>
      </w:tr>
    </w:tbl>
    <w:p w:rsidR="005969F5" w:rsidRDefault="004C3DB9" w:rsidP="005969F5">
      <w:pPr>
        <w:pStyle w:val="NormalWeb"/>
        <w:shd w:val="clear" w:color="auto" w:fill="F5F5F5"/>
        <w:spacing w:before="225" w:beforeAutospacing="0" w:after="225" w:afterAutospacing="0"/>
        <w:rPr>
          <w:rFonts w:ascii="Helvetica" w:hAnsi="Helvetica" w:cs="Helvetica"/>
          <w:color w:val="6E6E6E"/>
          <w:sz w:val="21"/>
          <w:szCs w:val="21"/>
          <w:shd w:val="clear" w:color="auto" w:fill="F5F5F5"/>
        </w:rPr>
      </w:pPr>
      <w:r>
        <w:rPr>
          <w:rFonts w:ascii="Helvetica" w:hAnsi="Helvetica" w:cs="Helvetica"/>
          <w:b/>
          <w:bCs/>
          <w:color w:val="333333"/>
          <w:shd w:val="clear" w:color="auto" w:fill="FFFFFF"/>
        </w:rPr>
        <w:t>SELECTED POST-GRADUATE EDUCATION, CERTIFICATIONS AND DIPLOMATES</w:t>
      </w:r>
    </w:p>
    <w:p w:rsidR="005969F5" w:rsidRDefault="005969F5" w:rsidP="005969F5">
      <w:pPr>
        <w:pStyle w:val="NormalWeb"/>
        <w:shd w:val="clear" w:color="auto" w:fill="F5F5F5"/>
        <w:spacing w:before="225" w:beforeAutospacing="0" w:after="225" w:afterAutospacing="0"/>
        <w:rPr>
          <w:rFonts w:ascii="Helvetica" w:hAnsi="Helvetica" w:cs="Helvetica"/>
          <w:color w:val="6E6E6E"/>
          <w:sz w:val="21"/>
          <w:szCs w:val="21"/>
          <w:shd w:val="clear" w:color="auto" w:fill="F5F5F5"/>
        </w:rPr>
      </w:pPr>
      <w:proofErr w:type="spellStart"/>
      <w:proofErr w:type="gramStart"/>
      <w:r>
        <w:rPr>
          <w:rFonts w:ascii="Helvetica" w:hAnsi="Helvetica" w:cs="Helvetica"/>
          <w:color w:val="6E6E6E"/>
          <w:sz w:val="21"/>
          <w:szCs w:val="21"/>
          <w:shd w:val="clear" w:color="auto" w:fill="F5F5F5"/>
        </w:rPr>
        <w:t>Neurodiagnostics</w:t>
      </w:r>
      <w:proofErr w:type="spellEnd"/>
      <w:r>
        <w:rPr>
          <w:rFonts w:ascii="Helvetica" w:hAnsi="Helvetica" w:cs="Helvetica"/>
          <w:color w:val="6E6E6E"/>
          <w:sz w:val="21"/>
          <w:szCs w:val="21"/>
          <w:shd w:val="clear" w:color="auto" w:fill="F5F5F5"/>
        </w:rPr>
        <w:t>, Imaging Protocols and Pathology of the Trauma Patient, </w:t>
      </w:r>
      <w:r>
        <w:rPr>
          <w:rStyle w:val="Emphasis"/>
          <w:rFonts w:ascii="Helvetica" w:hAnsi="Helvetica" w:cs="Helvetica"/>
          <w:color w:val="000000"/>
          <w:sz w:val="21"/>
          <w:szCs w:val="21"/>
          <w:shd w:val="clear" w:color="auto" w:fill="F5F5F5"/>
        </w:rPr>
        <w:t>An in-depth understanding of the protocols in triaging and reporting the clinical findings of the trauma patient.</w:t>
      </w:r>
      <w:proofErr w:type="gramEnd"/>
      <w:r>
        <w:rPr>
          <w:rStyle w:val="Emphasis"/>
          <w:rFonts w:ascii="Helvetica" w:hAnsi="Helvetica" w:cs="Helvetica"/>
          <w:color w:val="000000"/>
          <w:sz w:val="21"/>
          <w:szCs w:val="21"/>
          <w:shd w:val="clear" w:color="auto" w:fill="F5F5F5"/>
        </w:rPr>
        <w:t xml:space="preserve"> </w:t>
      </w:r>
      <w:proofErr w:type="gramStart"/>
      <w:r>
        <w:rPr>
          <w:rStyle w:val="Emphasis"/>
          <w:rFonts w:ascii="Helvetica" w:hAnsi="Helvetica" w:cs="Helvetica"/>
          <w:color w:val="000000"/>
          <w:sz w:val="21"/>
          <w:szCs w:val="21"/>
          <w:shd w:val="clear" w:color="auto" w:fill="F5F5F5"/>
        </w:rPr>
        <w:t>Maintaining ethical relationships with the medical-legal community</w:t>
      </w:r>
      <w:r>
        <w:rPr>
          <w:rFonts w:ascii="Helvetica" w:hAnsi="Helvetica" w:cs="Helvetica"/>
          <w:color w:val="6E6E6E"/>
          <w:sz w:val="21"/>
          <w:szCs w:val="21"/>
          <w:shd w:val="clear" w:color="auto" w:fill="F5F5F5"/>
        </w:rPr>
        <w:t>.</w:t>
      </w:r>
      <w:proofErr w:type="gramEnd"/>
      <w:r>
        <w:rPr>
          <w:rFonts w:ascii="Helvetica" w:hAnsi="Helvetica" w:cs="Helvetica"/>
          <w:color w:val="6E6E6E"/>
          <w:sz w:val="21"/>
          <w:szCs w:val="21"/>
          <w:shd w:val="clear" w:color="auto" w:fill="F5F5F5"/>
        </w:rPr>
        <w:t xml:space="preserve"> [Texas Chiropractic College or PACE Recognized by </w:t>
      </w:r>
      <w:proofErr w:type="gramStart"/>
      <w:r>
        <w:rPr>
          <w:rFonts w:ascii="Helvetica" w:hAnsi="Helvetica" w:cs="Helvetica"/>
          <w:color w:val="6E6E6E"/>
          <w:sz w:val="21"/>
          <w:szCs w:val="21"/>
          <w:shd w:val="clear" w:color="auto" w:fill="F5F5F5"/>
        </w:rPr>
        <w:t>The</w:t>
      </w:r>
      <w:proofErr w:type="gramEnd"/>
      <w:r>
        <w:rPr>
          <w:rFonts w:ascii="Helvetica" w:hAnsi="Helvetica" w:cs="Helvetica"/>
          <w:color w:val="6E6E6E"/>
          <w:sz w:val="21"/>
          <w:szCs w:val="21"/>
          <w:shd w:val="clear" w:color="auto" w:fill="F5F5F5"/>
        </w:rPr>
        <w:t xml:space="preserve"> Federation of Chiropractic Licensing Boards&gt;, Academy of </w:t>
      </w:r>
      <w:proofErr w:type="spellStart"/>
      <w:r>
        <w:rPr>
          <w:rFonts w:ascii="Helvetica" w:hAnsi="Helvetica" w:cs="Helvetica"/>
          <w:color w:val="6E6E6E"/>
          <w:sz w:val="21"/>
          <w:szCs w:val="21"/>
          <w:shd w:val="clear" w:color="auto" w:fill="F5F5F5"/>
        </w:rPr>
        <w:t>Chiropractc</w:t>
      </w:r>
      <w:proofErr w:type="spellEnd"/>
      <w:r>
        <w:rPr>
          <w:rFonts w:ascii="Helvetica" w:hAnsi="Helvetica" w:cs="Helvetica"/>
          <w:color w:val="6E6E6E"/>
          <w:sz w:val="21"/>
          <w:szCs w:val="21"/>
          <w:shd w:val="clear" w:color="auto" w:fill="F5F5F5"/>
        </w:rPr>
        <w:t xml:space="preserve"> Post Doctoral Division, Long Island, NY, 2020</w:t>
      </w:r>
    </w:p>
    <w:p w:rsidR="005969F5" w:rsidRDefault="005969F5" w:rsidP="005969F5">
      <w:pPr>
        <w:pStyle w:val="NormalWeb"/>
        <w:shd w:val="clear" w:color="auto" w:fill="F5F5F5"/>
        <w:spacing w:before="225" w:beforeAutospacing="0" w:after="225" w:afterAutospacing="0"/>
        <w:rPr>
          <w:rFonts w:ascii="Helvetica" w:hAnsi="Helvetica" w:cs="Helvetica"/>
          <w:color w:val="6E6E6E"/>
          <w:sz w:val="21"/>
          <w:szCs w:val="21"/>
          <w:shd w:val="clear" w:color="auto" w:fill="F5F5F5"/>
        </w:rPr>
      </w:pPr>
      <w:proofErr w:type="gramStart"/>
      <w:r>
        <w:rPr>
          <w:rFonts w:ascii="Helvetica" w:hAnsi="Helvetica" w:cs="Helvetica"/>
          <w:color w:val="6E6E6E"/>
          <w:sz w:val="21"/>
          <w:szCs w:val="21"/>
          <w:shd w:val="clear" w:color="auto" w:fill="F5F5F5"/>
        </w:rPr>
        <w:t>Diagnostics, Risk Factors, Clinical Presentation and Triaging the Trauma Patient</w:t>
      </w:r>
      <w:r>
        <w:rPr>
          <w:rStyle w:val="Emphasis"/>
          <w:rFonts w:ascii="Helvetica" w:hAnsi="Helvetica" w:cs="Helvetica"/>
          <w:color w:val="000000"/>
          <w:sz w:val="21"/>
          <w:szCs w:val="21"/>
          <w:shd w:val="clear" w:color="auto" w:fill="F5F5F5"/>
        </w:rPr>
        <w:t>, An extensive understanding of the injured with clinically coordinating the history, physical findings and when to integrate </w:t>
      </w:r>
      <w:proofErr w:type="spellStart"/>
      <w:r>
        <w:rPr>
          <w:rStyle w:val="Emphasis"/>
          <w:rFonts w:ascii="Helvetica" w:hAnsi="Helvetica" w:cs="Helvetica"/>
          <w:color w:val="000000"/>
          <w:sz w:val="21"/>
          <w:szCs w:val="21"/>
          <w:shd w:val="clear" w:color="auto" w:fill="F5F5F5"/>
        </w:rPr>
        <w:t>neurodiagnostics</w:t>
      </w:r>
      <w:proofErr w:type="spellEnd"/>
      <w:r>
        <w:rPr>
          <w:rStyle w:val="Emphasis"/>
          <w:rFonts w:ascii="Helvetica" w:hAnsi="Helvetica" w:cs="Helvetica"/>
          <w:color w:val="000000"/>
          <w:sz w:val="21"/>
          <w:szCs w:val="21"/>
          <w:shd w:val="clear" w:color="auto" w:fill="F5F5F5"/>
        </w:rPr>
        <w:t>.</w:t>
      </w:r>
      <w:proofErr w:type="gramEnd"/>
      <w:r>
        <w:rPr>
          <w:rStyle w:val="Emphasis"/>
          <w:rFonts w:ascii="Helvetica" w:hAnsi="Helvetica" w:cs="Helvetica"/>
          <w:color w:val="000000"/>
          <w:sz w:val="21"/>
          <w:szCs w:val="21"/>
          <w:shd w:val="clear" w:color="auto" w:fill="F5F5F5"/>
        </w:rPr>
        <w:t xml:space="preserve"> An understanding on how to utilize emergency room records in creating an accurate diagnosis and the significance of “risk factors” in spinal injury.</w:t>
      </w:r>
      <w:r>
        <w:rPr>
          <w:rFonts w:ascii="Helvetica" w:hAnsi="Helvetica" w:cs="Helvetica"/>
          <w:color w:val="6E6E6E"/>
          <w:sz w:val="21"/>
          <w:szCs w:val="21"/>
          <w:shd w:val="clear" w:color="auto" w:fill="F5F5F5"/>
        </w:rPr>
        <w:t xml:space="preserve"> [Texas Chiropractic College or PACE Recognized by </w:t>
      </w:r>
      <w:proofErr w:type="gramStart"/>
      <w:r>
        <w:rPr>
          <w:rFonts w:ascii="Helvetica" w:hAnsi="Helvetica" w:cs="Helvetica"/>
          <w:color w:val="6E6E6E"/>
          <w:sz w:val="21"/>
          <w:szCs w:val="21"/>
          <w:shd w:val="clear" w:color="auto" w:fill="F5F5F5"/>
        </w:rPr>
        <w:t>The</w:t>
      </w:r>
      <w:proofErr w:type="gramEnd"/>
      <w:r>
        <w:rPr>
          <w:rFonts w:ascii="Helvetica" w:hAnsi="Helvetica" w:cs="Helvetica"/>
          <w:color w:val="6E6E6E"/>
          <w:sz w:val="21"/>
          <w:szCs w:val="21"/>
          <w:shd w:val="clear" w:color="auto" w:fill="F5F5F5"/>
        </w:rPr>
        <w:t xml:space="preserve"> Federation of Chiropractic Licensing Boards], Academy of Chiropractic Post Doctoral Division, Long Island, NY, 2020</w:t>
      </w:r>
    </w:p>
    <w:p w:rsidR="005969F5" w:rsidRDefault="005969F5" w:rsidP="005969F5">
      <w:pPr>
        <w:pStyle w:val="NormalWeb"/>
        <w:shd w:val="clear" w:color="auto" w:fill="F5F5F5"/>
        <w:spacing w:before="225" w:beforeAutospacing="0" w:after="225" w:afterAutospacing="0"/>
        <w:rPr>
          <w:rFonts w:ascii="Helvetica" w:hAnsi="Helvetica" w:cs="Helvetica"/>
          <w:color w:val="6E6E6E"/>
          <w:sz w:val="21"/>
          <w:szCs w:val="21"/>
          <w:shd w:val="clear" w:color="auto" w:fill="F5F5F5"/>
        </w:rPr>
      </w:pPr>
      <w:r>
        <w:rPr>
          <w:rFonts w:ascii="Helvetica" w:hAnsi="Helvetica" w:cs="Helvetica"/>
          <w:color w:val="6E6E6E"/>
          <w:sz w:val="21"/>
          <w:szCs w:val="21"/>
          <w:shd w:val="clear" w:color="auto" w:fill="F5F5F5"/>
        </w:rPr>
        <w:t>Crash Dynamics and Its Relationship to Causality, </w:t>
      </w:r>
      <w:r>
        <w:rPr>
          <w:rStyle w:val="Emphasis"/>
          <w:rFonts w:ascii="Helvetica" w:hAnsi="Helvetica" w:cs="Helvetica"/>
          <w:color w:val="000000"/>
          <w:sz w:val="21"/>
          <w:szCs w:val="21"/>
          <w:shd w:val="clear" w:color="auto" w:fill="F5F5F5"/>
        </w:rPr>
        <w:t xml:space="preserve">An extensive understanding of the physics involved in the transference of energy from the bullet car to the target car. This includes G's of force, </w:t>
      </w:r>
      <w:proofErr w:type="spellStart"/>
      <w:r>
        <w:rPr>
          <w:rStyle w:val="Emphasis"/>
          <w:rFonts w:ascii="Helvetica" w:hAnsi="Helvetica" w:cs="Helvetica"/>
          <w:color w:val="000000"/>
          <w:sz w:val="21"/>
          <w:szCs w:val="21"/>
          <w:shd w:val="clear" w:color="auto" w:fill="F5F5F5"/>
        </w:rPr>
        <w:t>newtons</w:t>
      </w:r>
      <w:proofErr w:type="spellEnd"/>
      <w:r>
        <w:rPr>
          <w:rStyle w:val="Emphasis"/>
          <w:rFonts w:ascii="Helvetica" w:hAnsi="Helvetica" w:cs="Helvetica"/>
          <w:color w:val="000000"/>
          <w:sz w:val="21"/>
          <w:szCs w:val="21"/>
          <w:shd w:val="clear" w:color="auto" w:fill="F5F5F5"/>
        </w:rPr>
        <w:t xml:space="preserve">, gravity, energy, skid marks, crumple zones, spring factors, event data recorder and the graphing of the movement of the vehicle before, during and after the crash. </w:t>
      </w:r>
      <w:proofErr w:type="gramStart"/>
      <w:r>
        <w:rPr>
          <w:rStyle w:val="Emphasis"/>
          <w:rFonts w:ascii="Helvetica" w:hAnsi="Helvetica" w:cs="Helvetica"/>
          <w:color w:val="000000"/>
          <w:sz w:val="21"/>
          <w:szCs w:val="21"/>
          <w:shd w:val="clear" w:color="auto" w:fill="F5F5F5"/>
        </w:rPr>
        <w:t>Determining the clinical correlation of forces and bodily injury.</w:t>
      </w:r>
      <w:proofErr w:type="gramEnd"/>
      <w:r>
        <w:rPr>
          <w:rStyle w:val="Emphasis"/>
          <w:rFonts w:ascii="Helvetica" w:hAnsi="Helvetica" w:cs="Helvetica"/>
          <w:color w:val="000000"/>
          <w:sz w:val="21"/>
          <w:szCs w:val="21"/>
          <w:shd w:val="clear" w:color="auto" w:fill="F5F5F5"/>
        </w:rPr>
        <w:t xml:space="preserve"> [Texas Chiropractic College or PACE </w:t>
      </w:r>
      <w:proofErr w:type="spellStart"/>
      <w:r>
        <w:rPr>
          <w:rStyle w:val="Emphasis"/>
          <w:rFonts w:ascii="Helvetica" w:hAnsi="Helvetica" w:cs="Helvetica"/>
          <w:color w:val="000000"/>
          <w:sz w:val="21"/>
          <w:szCs w:val="21"/>
          <w:shd w:val="clear" w:color="auto" w:fill="F5F5F5"/>
        </w:rPr>
        <w:t>Recongized</w:t>
      </w:r>
      <w:proofErr w:type="spellEnd"/>
      <w:r>
        <w:rPr>
          <w:rStyle w:val="Emphasis"/>
          <w:rFonts w:ascii="Helvetica" w:hAnsi="Helvetica" w:cs="Helvetica"/>
          <w:color w:val="000000"/>
          <w:sz w:val="21"/>
          <w:szCs w:val="21"/>
          <w:shd w:val="clear" w:color="auto" w:fill="F5F5F5"/>
        </w:rPr>
        <w:t xml:space="preserve"> by </w:t>
      </w:r>
      <w:proofErr w:type="gramStart"/>
      <w:r>
        <w:rPr>
          <w:rStyle w:val="Emphasis"/>
          <w:rFonts w:ascii="Helvetica" w:hAnsi="Helvetica" w:cs="Helvetica"/>
          <w:color w:val="000000"/>
          <w:sz w:val="21"/>
          <w:szCs w:val="21"/>
          <w:shd w:val="clear" w:color="auto" w:fill="F5F5F5"/>
        </w:rPr>
        <w:t>The</w:t>
      </w:r>
      <w:proofErr w:type="gramEnd"/>
      <w:r>
        <w:rPr>
          <w:rStyle w:val="Emphasis"/>
          <w:rFonts w:ascii="Helvetica" w:hAnsi="Helvetica" w:cs="Helvetica"/>
          <w:color w:val="000000"/>
          <w:sz w:val="21"/>
          <w:szCs w:val="21"/>
          <w:shd w:val="clear" w:color="auto" w:fill="F5F5F5"/>
        </w:rPr>
        <w:t xml:space="preserve"> Federation of Chiropractic Licensing Boards], </w:t>
      </w:r>
      <w:r>
        <w:rPr>
          <w:rFonts w:ascii="Helvetica" w:hAnsi="Helvetica" w:cs="Helvetica"/>
          <w:color w:val="6E6E6E"/>
          <w:sz w:val="21"/>
          <w:szCs w:val="21"/>
          <w:shd w:val="clear" w:color="auto" w:fill="F5F5F5"/>
        </w:rPr>
        <w:t>Academy of Chiropractic Post Doctoral Division, Long Island, NY, 2020</w:t>
      </w:r>
    </w:p>
    <w:p w:rsidR="005969F5" w:rsidRDefault="005969F5" w:rsidP="005969F5">
      <w:pPr>
        <w:pStyle w:val="NormalWeb"/>
        <w:shd w:val="clear" w:color="auto" w:fill="F5F5F5"/>
        <w:spacing w:before="225" w:beforeAutospacing="0" w:after="225" w:afterAutospacing="0"/>
        <w:rPr>
          <w:rFonts w:ascii="Helvetica" w:hAnsi="Helvetica" w:cs="Helvetica"/>
          <w:color w:val="6E6E6E"/>
          <w:sz w:val="21"/>
          <w:szCs w:val="21"/>
          <w:shd w:val="clear" w:color="auto" w:fill="F5F5F5"/>
        </w:rPr>
      </w:pPr>
      <w:r>
        <w:rPr>
          <w:rFonts w:ascii="Helvetica" w:hAnsi="Helvetica" w:cs="Helvetica"/>
          <w:color w:val="6E6E6E"/>
          <w:sz w:val="21"/>
          <w:szCs w:val="21"/>
          <w:shd w:val="clear" w:color="auto" w:fill="F5F5F5"/>
        </w:rPr>
        <w:lastRenderedPageBreak/>
        <w:t xml:space="preserve">MRI, Bone Scan and X-Ray Protocols, Physiology and Indications for the Trauma </w:t>
      </w:r>
      <w:proofErr w:type="spellStart"/>
      <w:r>
        <w:rPr>
          <w:rFonts w:ascii="Helvetica" w:hAnsi="Helvetica" w:cs="Helvetica"/>
          <w:color w:val="6E6E6E"/>
          <w:sz w:val="21"/>
          <w:szCs w:val="21"/>
          <w:shd w:val="clear" w:color="auto" w:fill="F5F5F5"/>
        </w:rPr>
        <w:t>Patient</w:t>
      </w:r>
      <w:proofErr w:type="gramStart"/>
      <w:r>
        <w:rPr>
          <w:rFonts w:ascii="Helvetica" w:hAnsi="Helvetica" w:cs="Helvetica"/>
          <w:color w:val="6E6E6E"/>
          <w:sz w:val="21"/>
          <w:szCs w:val="21"/>
          <w:shd w:val="clear" w:color="auto" w:fill="F5F5F5"/>
        </w:rPr>
        <w:t>,</w:t>
      </w:r>
      <w:r>
        <w:rPr>
          <w:rStyle w:val="Emphasis"/>
          <w:rFonts w:ascii="Helvetica" w:hAnsi="Helvetica" w:cs="Helvetica"/>
          <w:color w:val="000000"/>
          <w:sz w:val="21"/>
          <w:szCs w:val="21"/>
          <w:shd w:val="clear" w:color="auto" w:fill="F5F5F5"/>
        </w:rPr>
        <w:t>MRI</w:t>
      </w:r>
      <w:proofErr w:type="spellEnd"/>
      <w:proofErr w:type="gramEnd"/>
      <w:r>
        <w:rPr>
          <w:rStyle w:val="Emphasis"/>
          <w:rFonts w:ascii="Helvetica" w:hAnsi="Helvetica" w:cs="Helvetica"/>
          <w:color w:val="000000"/>
          <w:sz w:val="21"/>
          <w:szCs w:val="21"/>
          <w:shd w:val="clear" w:color="auto" w:fill="F5F5F5"/>
        </w:rPr>
        <w:t xml:space="preserve"> interpretation, physiology, history and clinical indications, bone scan interpretation, physiology and clinical indications, x-ray clinical indications for the trauma patient. [Texas Chiropractic College or PACE Recognized by </w:t>
      </w:r>
      <w:proofErr w:type="gramStart"/>
      <w:r>
        <w:rPr>
          <w:rStyle w:val="Emphasis"/>
          <w:rFonts w:ascii="Helvetica" w:hAnsi="Helvetica" w:cs="Helvetica"/>
          <w:color w:val="000000"/>
          <w:sz w:val="21"/>
          <w:szCs w:val="21"/>
          <w:shd w:val="clear" w:color="auto" w:fill="F5F5F5"/>
        </w:rPr>
        <w:t>The</w:t>
      </w:r>
      <w:proofErr w:type="gramEnd"/>
      <w:r>
        <w:rPr>
          <w:rStyle w:val="Emphasis"/>
          <w:rFonts w:ascii="Helvetica" w:hAnsi="Helvetica" w:cs="Helvetica"/>
          <w:color w:val="000000"/>
          <w:sz w:val="21"/>
          <w:szCs w:val="21"/>
          <w:shd w:val="clear" w:color="auto" w:fill="F5F5F5"/>
        </w:rPr>
        <w:t xml:space="preserve"> Federation of Chiropractic Licensing Boards], </w:t>
      </w:r>
      <w:r>
        <w:rPr>
          <w:rFonts w:ascii="Helvetica" w:hAnsi="Helvetica" w:cs="Helvetica"/>
          <w:color w:val="6E6E6E"/>
          <w:sz w:val="21"/>
          <w:szCs w:val="21"/>
          <w:shd w:val="clear" w:color="auto" w:fill="F5F5F5"/>
        </w:rPr>
        <w:t>Academy of Chiropractic Post Doctoral Division, Long Island, NY, 2020</w:t>
      </w:r>
    </w:p>
    <w:p w:rsidR="005969F5" w:rsidRDefault="005969F5" w:rsidP="005969F5">
      <w:pPr>
        <w:pStyle w:val="NormalWeb"/>
        <w:shd w:val="clear" w:color="auto" w:fill="F5F5F5"/>
        <w:spacing w:before="225" w:beforeAutospacing="0" w:after="225" w:afterAutospacing="0"/>
        <w:rPr>
          <w:rFonts w:ascii="Helvetica" w:hAnsi="Helvetica" w:cs="Helvetica"/>
          <w:color w:val="6E6E6E"/>
          <w:sz w:val="21"/>
          <w:szCs w:val="21"/>
          <w:shd w:val="clear" w:color="auto" w:fill="F5F5F5"/>
        </w:rPr>
      </w:pPr>
      <w:proofErr w:type="spellStart"/>
      <w:r>
        <w:rPr>
          <w:rFonts w:ascii="Helvetica" w:hAnsi="Helvetica" w:cs="Helvetica"/>
          <w:color w:val="6E6E6E"/>
          <w:sz w:val="21"/>
          <w:szCs w:val="21"/>
          <w:shd w:val="clear" w:color="auto" w:fill="F5F5F5"/>
        </w:rPr>
        <w:t>Neurodiagnostic</w:t>
      </w:r>
      <w:proofErr w:type="spellEnd"/>
      <w:r>
        <w:rPr>
          <w:rFonts w:ascii="Helvetica" w:hAnsi="Helvetica" w:cs="Helvetica"/>
          <w:color w:val="6E6E6E"/>
          <w:sz w:val="21"/>
          <w:szCs w:val="21"/>
          <w:shd w:val="clear" w:color="auto" w:fill="F5F5F5"/>
        </w:rPr>
        <w:t xml:space="preserve"> Testing Protocols, Physiology and Indications for the Trauma Patient,</w:t>
      </w:r>
      <w:r>
        <w:rPr>
          <w:rStyle w:val="Emphasis"/>
          <w:rFonts w:ascii="Helvetica" w:hAnsi="Helvetica" w:cs="Helvetica"/>
          <w:color w:val="000000"/>
          <w:sz w:val="21"/>
          <w:szCs w:val="21"/>
          <w:shd w:val="clear" w:color="auto" w:fill="F5F5F5"/>
        </w:rPr>
        <w:t xml:space="preserve"> Electromyography (EMG), Nerve Conduction Velocity (NCV), </w:t>
      </w:r>
      <w:proofErr w:type="spellStart"/>
      <w:r>
        <w:rPr>
          <w:rStyle w:val="Emphasis"/>
          <w:rFonts w:ascii="Helvetica" w:hAnsi="Helvetica" w:cs="Helvetica"/>
          <w:color w:val="000000"/>
          <w:sz w:val="21"/>
          <w:szCs w:val="21"/>
          <w:shd w:val="clear" w:color="auto" w:fill="F5F5F5"/>
        </w:rPr>
        <w:t>Somato</w:t>
      </w:r>
      <w:proofErr w:type="spellEnd"/>
      <w:r>
        <w:rPr>
          <w:rStyle w:val="Emphasis"/>
          <w:rFonts w:ascii="Helvetica" w:hAnsi="Helvetica" w:cs="Helvetica"/>
          <w:color w:val="000000"/>
          <w:sz w:val="21"/>
          <w:szCs w:val="21"/>
          <w:shd w:val="clear" w:color="auto" w:fill="F5F5F5"/>
        </w:rPr>
        <w:t xml:space="preserve"> Sensory Evoked Potential (SSEP), Visual Evoked Potential (VEP), Brain Stem Auditory Evoked Potential (BAER) and Visual-</w:t>
      </w:r>
      <w:proofErr w:type="spellStart"/>
      <w:r>
        <w:rPr>
          <w:rStyle w:val="Emphasis"/>
          <w:rFonts w:ascii="Helvetica" w:hAnsi="Helvetica" w:cs="Helvetica"/>
          <w:color w:val="000000"/>
          <w:sz w:val="21"/>
          <w:szCs w:val="21"/>
          <w:shd w:val="clear" w:color="auto" w:fill="F5F5F5"/>
        </w:rPr>
        <w:t>Electronystagmosgraphy</w:t>
      </w:r>
      <w:proofErr w:type="spellEnd"/>
      <w:r>
        <w:rPr>
          <w:rStyle w:val="Emphasis"/>
          <w:rFonts w:ascii="Helvetica" w:hAnsi="Helvetica" w:cs="Helvetica"/>
          <w:color w:val="000000"/>
          <w:sz w:val="21"/>
          <w:szCs w:val="21"/>
          <w:shd w:val="clear" w:color="auto" w:fill="F5F5F5"/>
        </w:rPr>
        <w:t xml:space="preserve"> (V-ENG) interpretation, protocols and clinical indications for the trauma patient. [Texas Chiropractic College or PACE Recognized by </w:t>
      </w:r>
      <w:proofErr w:type="gramStart"/>
      <w:r>
        <w:rPr>
          <w:rStyle w:val="Emphasis"/>
          <w:rFonts w:ascii="Helvetica" w:hAnsi="Helvetica" w:cs="Helvetica"/>
          <w:color w:val="000000"/>
          <w:sz w:val="21"/>
          <w:szCs w:val="21"/>
          <w:shd w:val="clear" w:color="auto" w:fill="F5F5F5"/>
        </w:rPr>
        <w:t>The</w:t>
      </w:r>
      <w:proofErr w:type="gramEnd"/>
      <w:r>
        <w:rPr>
          <w:rStyle w:val="Emphasis"/>
          <w:rFonts w:ascii="Helvetica" w:hAnsi="Helvetica" w:cs="Helvetica"/>
          <w:color w:val="000000"/>
          <w:sz w:val="21"/>
          <w:szCs w:val="21"/>
          <w:shd w:val="clear" w:color="auto" w:fill="F5F5F5"/>
        </w:rPr>
        <w:t xml:space="preserve"> Federation of Chiropractic Licensing Boards], </w:t>
      </w:r>
      <w:r>
        <w:rPr>
          <w:rFonts w:ascii="Helvetica" w:hAnsi="Helvetica" w:cs="Helvetica"/>
          <w:color w:val="6E6E6E"/>
          <w:sz w:val="21"/>
          <w:szCs w:val="21"/>
          <w:shd w:val="clear" w:color="auto" w:fill="F5F5F5"/>
        </w:rPr>
        <w:t>Academy of Chiropractic Post Doctoral Division, Long Island, NY, 2020</w:t>
      </w:r>
    </w:p>
    <w:p w:rsidR="005969F5" w:rsidRDefault="005969F5" w:rsidP="005969F5">
      <w:pPr>
        <w:pStyle w:val="NormalWeb"/>
        <w:shd w:val="clear" w:color="auto" w:fill="F5F5F5"/>
        <w:spacing w:before="225" w:beforeAutospacing="0" w:after="225" w:afterAutospacing="0"/>
        <w:rPr>
          <w:rFonts w:ascii="Helvetica" w:hAnsi="Helvetica" w:cs="Helvetica"/>
          <w:color w:val="6E6E6E"/>
          <w:sz w:val="21"/>
          <w:szCs w:val="21"/>
          <w:shd w:val="clear" w:color="auto" w:fill="F5F5F5"/>
        </w:rPr>
      </w:pPr>
      <w:proofErr w:type="gramStart"/>
      <w:r>
        <w:rPr>
          <w:rFonts w:ascii="Helvetica" w:hAnsi="Helvetica" w:cs="Helvetica"/>
          <w:color w:val="6E6E6E"/>
          <w:sz w:val="21"/>
          <w:szCs w:val="21"/>
          <w:shd w:val="clear" w:color="auto" w:fill="F5F5F5"/>
        </w:rPr>
        <w:t>Documentation and Reporting for the Trauma Victim</w:t>
      </w:r>
      <w:r>
        <w:rPr>
          <w:rStyle w:val="Emphasis"/>
          <w:rFonts w:ascii="Helvetica" w:hAnsi="Helvetica" w:cs="Helvetica"/>
          <w:color w:val="000000"/>
          <w:sz w:val="21"/>
          <w:szCs w:val="21"/>
          <w:shd w:val="clear" w:color="auto" w:fill="F5F5F5"/>
        </w:rPr>
        <w:t>, Understanding the necessity for accurate documentation and diagnosis utilizing the ICD-9 and the CPT to accurately describe the injury through diagnosis.</w:t>
      </w:r>
      <w:proofErr w:type="gramEnd"/>
      <w:r>
        <w:rPr>
          <w:rStyle w:val="Emphasis"/>
          <w:rFonts w:ascii="Helvetica" w:hAnsi="Helvetica" w:cs="Helvetica"/>
          <w:color w:val="000000"/>
          <w:sz w:val="21"/>
          <w:szCs w:val="21"/>
          <w:shd w:val="clear" w:color="auto" w:fill="F5F5F5"/>
        </w:rPr>
        <w:t xml:space="preserve"> </w:t>
      </w:r>
      <w:proofErr w:type="gramStart"/>
      <w:r>
        <w:rPr>
          <w:rStyle w:val="Emphasis"/>
          <w:rFonts w:ascii="Helvetica" w:hAnsi="Helvetica" w:cs="Helvetica"/>
          <w:color w:val="000000"/>
          <w:sz w:val="21"/>
          <w:szCs w:val="21"/>
          <w:shd w:val="clear" w:color="auto" w:fill="F5F5F5"/>
        </w:rPr>
        <w:t>Understanding and utilizing state regulations on reimbursement issues pertaining to healthcare.</w:t>
      </w:r>
      <w:proofErr w:type="gramEnd"/>
      <w:r>
        <w:rPr>
          <w:rFonts w:ascii="Helvetica" w:hAnsi="Helvetica" w:cs="Helvetica"/>
          <w:color w:val="6E6E6E"/>
          <w:sz w:val="21"/>
          <w:szCs w:val="21"/>
          <w:shd w:val="clear" w:color="auto" w:fill="F5F5F5"/>
        </w:rPr>
        <w:t xml:space="preserve"> [Texas Chiropractic College or PACE Recognized by </w:t>
      </w:r>
      <w:proofErr w:type="gramStart"/>
      <w:r>
        <w:rPr>
          <w:rFonts w:ascii="Helvetica" w:hAnsi="Helvetica" w:cs="Helvetica"/>
          <w:color w:val="6E6E6E"/>
          <w:sz w:val="21"/>
          <w:szCs w:val="21"/>
          <w:shd w:val="clear" w:color="auto" w:fill="F5F5F5"/>
        </w:rPr>
        <w:t>The</w:t>
      </w:r>
      <w:proofErr w:type="gramEnd"/>
      <w:r>
        <w:rPr>
          <w:rFonts w:ascii="Helvetica" w:hAnsi="Helvetica" w:cs="Helvetica"/>
          <w:color w:val="6E6E6E"/>
          <w:sz w:val="21"/>
          <w:szCs w:val="21"/>
          <w:shd w:val="clear" w:color="auto" w:fill="F5F5F5"/>
        </w:rPr>
        <w:t xml:space="preserve"> Federation of Chiropractic Licensing Boards], Academy of Chiropractic Post Doctoral Division, Long Island, NY, 2020</w:t>
      </w:r>
    </w:p>
    <w:p w:rsidR="005969F5" w:rsidRDefault="005969F5" w:rsidP="005969F5">
      <w:pPr>
        <w:pStyle w:val="NormalWeb"/>
        <w:shd w:val="clear" w:color="auto" w:fill="F5F5F5"/>
        <w:spacing w:before="225" w:beforeAutospacing="0" w:after="225" w:afterAutospacing="0"/>
        <w:rPr>
          <w:rFonts w:ascii="Helvetica" w:hAnsi="Helvetica" w:cs="Helvetica"/>
          <w:color w:val="6E6E6E"/>
          <w:sz w:val="20"/>
          <w:szCs w:val="20"/>
        </w:rPr>
      </w:pPr>
      <w:r>
        <w:rPr>
          <w:rStyle w:val="Emphasis"/>
          <w:rFonts w:ascii="Helvetica" w:hAnsi="Helvetica" w:cs="Helvetica"/>
          <w:color w:val="000000"/>
          <w:sz w:val="21"/>
          <w:szCs w:val="21"/>
          <w:shd w:val="clear" w:color="auto" w:fill="F5F5F5"/>
        </w:rPr>
        <w:t xml:space="preserve">Documenting Clinically Correlated Bodily Injury to Causality, Understanding the necessity for accurate documentation, diagnosis and clinical correlation to the injury when reporting injuries in the medical-legal community. </w:t>
      </w:r>
      <w:proofErr w:type="gramStart"/>
      <w:r>
        <w:rPr>
          <w:rStyle w:val="Emphasis"/>
          <w:rFonts w:ascii="Helvetica" w:hAnsi="Helvetica" w:cs="Helvetica"/>
          <w:color w:val="000000"/>
          <w:sz w:val="21"/>
          <w:szCs w:val="21"/>
          <w:shd w:val="clear" w:color="auto" w:fill="F5F5F5"/>
        </w:rPr>
        <w:t>Documenting the </w:t>
      </w:r>
      <w:proofErr w:type="spellStart"/>
      <w:r>
        <w:rPr>
          <w:rStyle w:val="Emphasis"/>
          <w:rFonts w:ascii="Helvetica" w:hAnsi="Helvetica" w:cs="Helvetica"/>
          <w:color w:val="000000"/>
          <w:sz w:val="21"/>
          <w:szCs w:val="21"/>
          <w:shd w:val="clear" w:color="auto" w:fill="F5F5F5"/>
        </w:rPr>
        <w:t>kinesiopathology</w:t>
      </w:r>
      <w:proofErr w:type="spellEnd"/>
      <w:r>
        <w:rPr>
          <w:rStyle w:val="Emphasis"/>
          <w:rFonts w:ascii="Helvetica" w:hAnsi="Helvetica" w:cs="Helvetica"/>
          <w:color w:val="000000"/>
          <w:sz w:val="21"/>
          <w:szCs w:val="21"/>
          <w:shd w:val="clear" w:color="auto" w:fill="F5F5F5"/>
        </w:rPr>
        <w:t xml:space="preserve">, </w:t>
      </w:r>
      <w:proofErr w:type="spellStart"/>
      <w:r>
        <w:rPr>
          <w:rStyle w:val="Emphasis"/>
          <w:rFonts w:ascii="Helvetica" w:hAnsi="Helvetica" w:cs="Helvetica"/>
          <w:color w:val="000000"/>
          <w:sz w:val="21"/>
          <w:szCs w:val="21"/>
          <w:shd w:val="clear" w:color="auto" w:fill="F5F5F5"/>
        </w:rPr>
        <w:t>myopathology</w:t>
      </w:r>
      <w:proofErr w:type="spellEnd"/>
      <w:r>
        <w:rPr>
          <w:rStyle w:val="Emphasis"/>
          <w:rFonts w:ascii="Helvetica" w:hAnsi="Helvetica" w:cs="Helvetica"/>
          <w:color w:val="000000"/>
          <w:sz w:val="21"/>
          <w:szCs w:val="21"/>
          <w:shd w:val="clear" w:color="auto" w:fill="F5F5F5"/>
        </w:rPr>
        <w:t xml:space="preserve">, neuropathology, and </w:t>
      </w:r>
      <w:proofErr w:type="spellStart"/>
      <w:r>
        <w:rPr>
          <w:rStyle w:val="Emphasis"/>
          <w:rFonts w:ascii="Helvetica" w:hAnsi="Helvetica" w:cs="Helvetica"/>
          <w:color w:val="000000"/>
          <w:sz w:val="21"/>
          <w:szCs w:val="21"/>
          <w:shd w:val="clear" w:color="auto" w:fill="F5F5F5"/>
        </w:rPr>
        <w:t>pathophysiology</w:t>
      </w:r>
      <w:proofErr w:type="spellEnd"/>
      <w:r>
        <w:rPr>
          <w:rStyle w:val="Emphasis"/>
          <w:rFonts w:ascii="Helvetica" w:hAnsi="Helvetica" w:cs="Helvetica"/>
          <w:color w:val="000000"/>
          <w:sz w:val="21"/>
          <w:szCs w:val="21"/>
          <w:shd w:val="clear" w:color="auto" w:fill="F5F5F5"/>
        </w:rPr>
        <w:t xml:space="preserve"> in both a functional and structural paradigm.</w:t>
      </w:r>
      <w:proofErr w:type="gramEnd"/>
      <w:r>
        <w:rPr>
          <w:rStyle w:val="Emphasis"/>
          <w:rFonts w:ascii="Helvetica" w:hAnsi="Helvetica" w:cs="Helvetica"/>
          <w:color w:val="000000"/>
          <w:sz w:val="21"/>
          <w:szCs w:val="21"/>
          <w:shd w:val="clear" w:color="auto" w:fill="F5F5F5"/>
        </w:rPr>
        <w:t xml:space="preserve"> [Texas Chiropractic College or PACE Recognized by </w:t>
      </w:r>
      <w:proofErr w:type="gramStart"/>
      <w:r>
        <w:rPr>
          <w:rStyle w:val="Emphasis"/>
          <w:rFonts w:ascii="Helvetica" w:hAnsi="Helvetica" w:cs="Helvetica"/>
          <w:color w:val="000000"/>
          <w:sz w:val="21"/>
          <w:szCs w:val="21"/>
          <w:shd w:val="clear" w:color="auto" w:fill="F5F5F5"/>
        </w:rPr>
        <w:t>The</w:t>
      </w:r>
      <w:proofErr w:type="gramEnd"/>
      <w:r>
        <w:rPr>
          <w:rStyle w:val="Emphasis"/>
          <w:rFonts w:ascii="Helvetica" w:hAnsi="Helvetica" w:cs="Helvetica"/>
          <w:color w:val="000000"/>
          <w:sz w:val="21"/>
          <w:szCs w:val="21"/>
          <w:shd w:val="clear" w:color="auto" w:fill="F5F5F5"/>
        </w:rPr>
        <w:t xml:space="preserve"> Federation of Chiropractic Licensing Boards], Academy of Chiropractic Post Doctoral Division, Long Island, NY, 2020</w:t>
      </w:r>
    </w:p>
    <w:p w:rsidR="005969F5" w:rsidRDefault="005969F5" w:rsidP="005969F5">
      <w:pPr>
        <w:pStyle w:val="NormalWeb"/>
        <w:shd w:val="clear" w:color="auto" w:fill="F5F5F5"/>
        <w:spacing w:before="225" w:beforeAutospacing="0" w:after="225" w:afterAutospacing="0"/>
        <w:rPr>
          <w:rFonts w:ascii="Helvetica" w:hAnsi="Helvetica" w:cs="Helvetica"/>
          <w:color w:val="6E6E6E"/>
          <w:sz w:val="20"/>
          <w:szCs w:val="20"/>
        </w:rPr>
      </w:pPr>
      <w:r>
        <w:rPr>
          <w:rFonts w:ascii="Helvetica" w:hAnsi="Helvetica" w:cs="Helvetica"/>
          <w:color w:val="6E6E6E"/>
          <w:sz w:val="20"/>
          <w:szCs w:val="20"/>
        </w:rPr>
        <w:t>Evaluation and Management, </w:t>
      </w:r>
      <w:r>
        <w:rPr>
          <w:rFonts w:ascii="Helvetica" w:hAnsi="Helvetica" w:cs="Helvetica"/>
          <w:i/>
          <w:iCs/>
          <w:color w:val="6E6E6E"/>
          <w:sz w:val="20"/>
          <w:szCs w:val="20"/>
        </w:rPr>
        <w:t xml:space="preserve">An overview of the evaluation and management process inclusive of utilizing electronic medical records to conclude evidenced-based conclusions with the utilization of macros. </w:t>
      </w:r>
      <w:proofErr w:type="gramStart"/>
      <w:r>
        <w:rPr>
          <w:rFonts w:ascii="Helvetica" w:hAnsi="Helvetica" w:cs="Helvetica"/>
          <w:i/>
          <w:iCs/>
          <w:color w:val="6E6E6E"/>
          <w:sz w:val="20"/>
          <w:szCs w:val="20"/>
        </w:rPr>
        <w:t>The importance of adhering to an academic standard and considering co-morbidities.</w:t>
      </w:r>
      <w:proofErr w:type="gramEnd"/>
      <w:r>
        <w:rPr>
          <w:rFonts w:ascii="Helvetica" w:hAnsi="Helvetica" w:cs="Helvetica"/>
          <w:i/>
          <w:iCs/>
          <w:color w:val="6E6E6E"/>
          <w:sz w:val="20"/>
          <w:szCs w:val="20"/>
        </w:rPr>
        <w:t> </w:t>
      </w:r>
      <w:r>
        <w:rPr>
          <w:rFonts w:ascii="Helvetica" w:hAnsi="Helvetica" w:cs="Helvetica"/>
          <w:color w:val="6E6E6E"/>
          <w:sz w:val="20"/>
          <w:szCs w:val="20"/>
        </w:rPr>
        <w:t>Cleveland University, Kansas City, Academy of Chiropractic, Post-Doctoral Division, Long Island, NY, 2020</w:t>
      </w:r>
    </w:p>
    <w:p w:rsidR="005969F5" w:rsidRDefault="005969F5" w:rsidP="005969F5">
      <w:pPr>
        <w:pStyle w:val="NormalWeb"/>
        <w:shd w:val="clear" w:color="auto" w:fill="F5F5F5"/>
        <w:spacing w:before="225" w:beforeAutospacing="0" w:after="225" w:afterAutospacing="0"/>
        <w:rPr>
          <w:rFonts w:ascii="Helvetica" w:hAnsi="Helvetica" w:cs="Helvetica"/>
          <w:color w:val="6E6E6E"/>
          <w:sz w:val="20"/>
          <w:szCs w:val="20"/>
        </w:rPr>
      </w:pPr>
      <w:r>
        <w:rPr>
          <w:rFonts w:ascii="Helvetica" w:hAnsi="Helvetica" w:cs="Helvetica"/>
          <w:color w:val="6E6E6E"/>
          <w:sz w:val="20"/>
          <w:szCs w:val="20"/>
        </w:rPr>
        <w:t>Evaluation and Management, Concluding a chief complaint, history and what needs to be considered in a physical examination. </w:t>
      </w:r>
      <w:r>
        <w:rPr>
          <w:rFonts w:ascii="Helvetica" w:hAnsi="Helvetica" w:cs="Helvetica"/>
          <w:i/>
          <w:iCs/>
          <w:color w:val="6E6E6E"/>
          <w:sz w:val="20"/>
          <w:szCs w:val="20"/>
        </w:rPr>
        <w:t>This covers in dept the required elements for chief complain, history of present illness, review of systems, and past, family, and/or social history. This module also covers the following components of a physical examination: observation, palpation, percussion, and auscultation</w:t>
      </w:r>
      <w:r>
        <w:rPr>
          <w:rFonts w:ascii="Helvetica" w:hAnsi="Helvetica" w:cs="Helvetica"/>
          <w:color w:val="6E6E6E"/>
          <w:sz w:val="20"/>
          <w:szCs w:val="20"/>
        </w:rPr>
        <w:t>. Cleveland University, Kansas City, Academy of Chiropractic, Post-Doctoral Division, Long Island, NY, 2020</w:t>
      </w:r>
    </w:p>
    <w:p w:rsidR="005969F5" w:rsidRDefault="005969F5" w:rsidP="005969F5">
      <w:pPr>
        <w:pStyle w:val="NormalWeb"/>
        <w:shd w:val="clear" w:color="auto" w:fill="F5F5F5"/>
        <w:spacing w:before="225" w:beforeAutospacing="0" w:after="225" w:afterAutospacing="0"/>
        <w:rPr>
          <w:rFonts w:ascii="Helvetica" w:hAnsi="Helvetica" w:cs="Helvetica"/>
          <w:color w:val="6E6E6E"/>
          <w:sz w:val="20"/>
          <w:szCs w:val="20"/>
        </w:rPr>
      </w:pPr>
      <w:r>
        <w:rPr>
          <w:rFonts w:ascii="Helvetica" w:hAnsi="Helvetica" w:cs="Helvetica"/>
          <w:color w:val="6E6E6E"/>
          <w:sz w:val="20"/>
          <w:szCs w:val="20"/>
        </w:rPr>
        <w:t>Evaluation and Management, Coding and Spinal Examination: </w:t>
      </w:r>
      <w:r>
        <w:rPr>
          <w:rFonts w:ascii="Helvetica" w:hAnsi="Helvetica" w:cs="Helvetica"/>
          <w:i/>
          <w:iCs/>
          <w:color w:val="6E6E6E"/>
          <w:sz w:val="20"/>
          <w:szCs w:val="20"/>
        </w:rPr>
        <w:t>Detailing 99202-99205 and 99212-99215 inclusive of required elements for compliant billing. It reviews the elements for an extensive review of systems, cervical and lumbar anatomy and basic testing. The course also covers the basics of vertebra-basilar circulation orthopedic assessment</w:t>
      </w:r>
      <w:r>
        <w:rPr>
          <w:rFonts w:ascii="Helvetica" w:hAnsi="Helvetica" w:cs="Helvetica"/>
          <w:color w:val="6E6E6E"/>
          <w:sz w:val="20"/>
          <w:szCs w:val="20"/>
        </w:rPr>
        <w:t>. Cleveland University, Kansas City, Academy of Chiropractic, Post-Doctoral Division, Long Island, NY, 2020</w:t>
      </w:r>
    </w:p>
    <w:p w:rsidR="005969F5" w:rsidRDefault="005969F5" w:rsidP="005969F5">
      <w:pPr>
        <w:pStyle w:val="NormalWeb"/>
        <w:shd w:val="clear" w:color="auto" w:fill="F5F5F5"/>
        <w:spacing w:before="225" w:beforeAutospacing="0" w:after="225" w:afterAutospacing="0"/>
        <w:rPr>
          <w:rFonts w:ascii="Helvetica" w:hAnsi="Helvetica" w:cs="Helvetica"/>
          <w:color w:val="6E6E6E"/>
          <w:sz w:val="20"/>
          <w:szCs w:val="20"/>
        </w:rPr>
      </w:pPr>
      <w:r>
        <w:rPr>
          <w:rFonts w:ascii="Helvetica" w:hAnsi="Helvetica" w:cs="Helvetica"/>
          <w:color w:val="6E6E6E"/>
          <w:sz w:val="20"/>
          <w:szCs w:val="20"/>
        </w:rPr>
        <w:t>Evaluation and Management, Neurological Evaluation: </w:t>
      </w:r>
      <w:r>
        <w:rPr>
          <w:rFonts w:ascii="Helvetica" w:hAnsi="Helvetica" w:cs="Helvetica"/>
          <w:i/>
          <w:iCs/>
          <w:color w:val="6E6E6E"/>
          <w:sz w:val="20"/>
          <w:szCs w:val="20"/>
        </w:rPr>
        <w:t>Reviewing complete motor and sensory evaluation inclusive of reflex arcs with an explanation of Wexler Scales in both the upper and lower extremities. The course breaks down testing for upper and lower motor neuron lesions along with upper and lower extremity motor and sensory testing examinations.</w:t>
      </w:r>
      <w:r>
        <w:rPr>
          <w:rFonts w:ascii="Helvetica" w:hAnsi="Helvetica" w:cs="Helvetica"/>
          <w:color w:val="6E6E6E"/>
          <w:sz w:val="20"/>
          <w:szCs w:val="20"/>
        </w:rPr>
        <w:t> Cleveland University, Kansas City, Academy of Chiropractic, Post-Doctoral Division, Long Island, NY, 2020</w:t>
      </w:r>
    </w:p>
    <w:p w:rsidR="005969F5" w:rsidRDefault="005969F5" w:rsidP="005969F5">
      <w:pPr>
        <w:pStyle w:val="NormalWeb"/>
        <w:shd w:val="clear" w:color="auto" w:fill="F5F5F5"/>
        <w:spacing w:before="225" w:beforeAutospacing="0" w:after="225" w:afterAutospacing="0"/>
        <w:rPr>
          <w:rFonts w:ascii="Helvetica" w:hAnsi="Helvetica" w:cs="Helvetica"/>
          <w:color w:val="6E6E6E"/>
          <w:sz w:val="20"/>
          <w:szCs w:val="20"/>
        </w:rPr>
      </w:pPr>
      <w:r>
        <w:rPr>
          <w:rFonts w:ascii="Helvetica" w:hAnsi="Helvetica" w:cs="Helvetica"/>
          <w:color w:val="6E6E6E"/>
          <w:sz w:val="20"/>
          <w:szCs w:val="20"/>
        </w:rPr>
        <w:t>Evaluation and Management, Documenting Visit Encounters: </w:t>
      </w:r>
      <w:r>
        <w:rPr>
          <w:rFonts w:ascii="Helvetica" w:hAnsi="Helvetica" w:cs="Helvetica"/>
          <w:i/>
          <w:iCs/>
          <w:color w:val="6E6E6E"/>
          <w:sz w:val="20"/>
          <w:szCs w:val="20"/>
        </w:rPr>
        <w:t xml:space="preserve">Forensically detailing the S.O.A.P. note process for visit encounters and discussing the necessity for clinically correlating symptoms, clinical findings and diagnosis with the area(s) treated. It also details how to modify treatment plans, diagnosis, </w:t>
      </w:r>
      <w:proofErr w:type="gramStart"/>
      <w:r>
        <w:rPr>
          <w:rFonts w:ascii="Helvetica" w:hAnsi="Helvetica" w:cs="Helvetica"/>
          <w:i/>
          <w:iCs/>
          <w:color w:val="6E6E6E"/>
          <w:sz w:val="20"/>
          <w:szCs w:val="20"/>
        </w:rPr>
        <w:t>document</w:t>
      </w:r>
      <w:proofErr w:type="gramEnd"/>
      <w:r>
        <w:rPr>
          <w:rFonts w:ascii="Helvetica" w:hAnsi="Helvetica" w:cs="Helvetica"/>
          <w:i/>
          <w:iCs/>
          <w:color w:val="6E6E6E"/>
          <w:sz w:val="20"/>
          <w:szCs w:val="20"/>
        </w:rPr>
        <w:t xml:space="preserve"> collaborative care and introduce test findings between evaluations.</w:t>
      </w:r>
      <w:r>
        <w:rPr>
          <w:rFonts w:ascii="Helvetica" w:hAnsi="Helvetica" w:cs="Helvetica"/>
          <w:color w:val="6E6E6E"/>
          <w:sz w:val="20"/>
          <w:szCs w:val="20"/>
        </w:rPr>
        <w:t> Cleveland University, Kansas City, Academy of Chiropractic, Post-Doctoral Division, Long Island, NY, 2020</w:t>
      </w:r>
    </w:p>
    <w:p w:rsidR="005969F5" w:rsidRDefault="005969F5" w:rsidP="005969F5">
      <w:pPr>
        <w:pStyle w:val="NormalWeb"/>
        <w:shd w:val="clear" w:color="auto" w:fill="F5F5F5"/>
        <w:spacing w:before="225" w:beforeAutospacing="0" w:after="225" w:afterAutospacing="0"/>
        <w:rPr>
          <w:rFonts w:ascii="Helvetica" w:hAnsi="Helvetica" w:cs="Helvetica"/>
          <w:color w:val="6E6E6E"/>
          <w:sz w:val="20"/>
          <w:szCs w:val="20"/>
        </w:rPr>
      </w:pPr>
      <w:r>
        <w:rPr>
          <w:rFonts w:ascii="Helvetica" w:hAnsi="Helvetica" w:cs="Helvetica"/>
          <w:color w:val="6E6E6E"/>
          <w:sz w:val="20"/>
          <w:szCs w:val="20"/>
        </w:rPr>
        <w:lastRenderedPageBreak/>
        <w:t>Evaluation and Management, Case Management and Treatment Orders: </w:t>
      </w:r>
      <w:r>
        <w:rPr>
          <w:rFonts w:ascii="Helvetica" w:hAnsi="Helvetica" w:cs="Helvetica"/>
          <w:i/>
          <w:iCs/>
          <w:color w:val="6E6E6E"/>
          <w:sz w:val="20"/>
          <w:szCs w:val="20"/>
        </w:rPr>
        <w:t xml:space="preserve">This module discusses how to document a clinically determined treatment plan inclusive of both manual and adjunctive therapies. It discusses how to document both short-term and long-term goals as well as referring out for collaborative care and/or diagnostic testing.  It also includes how to </w:t>
      </w:r>
      <w:proofErr w:type="spellStart"/>
      <w:r>
        <w:rPr>
          <w:rFonts w:ascii="Helvetica" w:hAnsi="Helvetica" w:cs="Helvetica"/>
          <w:i/>
          <w:iCs/>
          <w:color w:val="6E6E6E"/>
          <w:sz w:val="20"/>
          <w:szCs w:val="20"/>
        </w:rPr>
        <w:t>prognose</w:t>
      </w:r>
      <w:proofErr w:type="spellEnd"/>
      <w:r>
        <w:rPr>
          <w:rFonts w:ascii="Helvetica" w:hAnsi="Helvetica" w:cs="Helvetica"/>
          <w:i/>
          <w:iCs/>
          <w:color w:val="6E6E6E"/>
          <w:sz w:val="20"/>
          <w:szCs w:val="20"/>
        </w:rPr>
        <w:t xml:space="preserve"> your patient and determine when MMI (Maximum Medical Improvement) has been attained. </w:t>
      </w:r>
      <w:r>
        <w:rPr>
          <w:rFonts w:ascii="Helvetica" w:hAnsi="Helvetica" w:cs="Helvetica"/>
          <w:color w:val="6E6E6E"/>
          <w:sz w:val="20"/>
          <w:szCs w:val="20"/>
        </w:rPr>
        <w:t>Cleveland University, Kansas City, Academy of Chiropractic, Post-Doctoral Division, Long Island, NY, 2020</w:t>
      </w:r>
    </w:p>
    <w:p w:rsidR="00BC2D6E" w:rsidRDefault="00BC2D6E"/>
    <w:sectPr w:rsidR="00BC2D6E" w:rsidSect="00BC2D6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969F5"/>
    <w:rsid w:val="00301D62"/>
    <w:rsid w:val="004B73FD"/>
    <w:rsid w:val="004C3DB9"/>
    <w:rsid w:val="005969F5"/>
    <w:rsid w:val="00BC2D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2D6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969F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969F5"/>
    <w:rPr>
      <w:i/>
      <w:iCs/>
    </w:rPr>
  </w:style>
  <w:style w:type="character" w:styleId="Hyperlink">
    <w:name w:val="Hyperlink"/>
    <w:basedOn w:val="DefaultParagraphFont"/>
    <w:uiPriority w:val="99"/>
    <w:unhideWhenUsed/>
    <w:rsid w:val="004C3DB9"/>
    <w:rPr>
      <w:color w:val="0000FF"/>
      <w:u w:val="single"/>
    </w:rPr>
  </w:style>
</w:styles>
</file>

<file path=word/webSettings.xml><?xml version="1.0" encoding="utf-8"?>
<w:webSettings xmlns:r="http://schemas.openxmlformats.org/officeDocument/2006/relationships" xmlns:w="http://schemas.openxmlformats.org/wordprocessingml/2006/main">
  <w:divs>
    <w:div w:id="61293473">
      <w:bodyDiv w:val="1"/>
      <w:marLeft w:val="0"/>
      <w:marRight w:val="0"/>
      <w:marTop w:val="0"/>
      <w:marBottom w:val="0"/>
      <w:divBdr>
        <w:top w:val="none" w:sz="0" w:space="0" w:color="auto"/>
        <w:left w:val="none" w:sz="0" w:space="0" w:color="auto"/>
        <w:bottom w:val="none" w:sz="0" w:space="0" w:color="auto"/>
        <w:right w:val="none" w:sz="0" w:space="0" w:color="auto"/>
      </w:divBdr>
    </w:div>
    <w:div w:id="2067489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iverstonechiro.net@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3</Pages>
  <Words>1063</Words>
  <Characters>6063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Digital Motion X-ray</dc:creator>
  <cp:lastModifiedBy>Digital Motion X-ray</cp:lastModifiedBy>
  <cp:revision>1</cp:revision>
  <dcterms:created xsi:type="dcterms:W3CDTF">2020-02-26T04:36:00Z</dcterms:created>
  <dcterms:modified xsi:type="dcterms:W3CDTF">2020-02-27T06:53:00Z</dcterms:modified>
</cp:coreProperties>
</file>